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ind w:firstLine="482"/>
        <w:jc w:val="center"/>
        <w:rPr>
          <w:rFonts w:hint="default" w:ascii="Times New Roman" w:hAnsi="Times New Roman" w:eastAsia="黑体" w:cs="Times New Roman"/>
          <w:b/>
          <w:bCs/>
          <w:color w:val="000000"/>
          <w:kern w:val="0"/>
          <w:sz w:val="20"/>
          <w:szCs w:val="20"/>
          <w:u w:color="FFFFFF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kern w:val="0"/>
          <w:sz w:val="20"/>
          <w:szCs w:val="20"/>
          <w:u w:color="FFFFFF"/>
        </w:rPr>
        <w:t>Supplementary Table 1: Differences in</w:t>
      </w:r>
      <w:r>
        <w:rPr>
          <w:rFonts w:hint="eastAsia" w:ascii="Times New Roman" w:hAnsi="Times New Roman" w:eastAsia="黑体" w:cs="Times New Roman"/>
          <w:b/>
          <w:bCs/>
          <w:color w:val="000000"/>
          <w:kern w:val="0"/>
          <w:sz w:val="20"/>
          <w:szCs w:val="20"/>
          <w:u w:color="FFFFFF"/>
          <w:lang w:val="en-US" w:eastAsia="zh-CN"/>
        </w:rPr>
        <w:t xml:space="preserve"> </w:t>
      </w:r>
      <w:bookmarkStart w:id="0" w:name="_GoBack"/>
      <w:bookmarkEnd w:id="0"/>
      <w:r>
        <w:rPr>
          <w:rFonts w:hint="default" w:ascii="Times New Roman" w:hAnsi="Times New Roman" w:eastAsia="黑体" w:cs="Times New Roman"/>
          <w:b/>
          <w:bCs/>
          <w:color w:val="000000"/>
          <w:kern w:val="0"/>
          <w:sz w:val="20"/>
          <w:szCs w:val="20"/>
          <w:u w:color="FFFFFF"/>
        </w:rPr>
        <w:t>expression of cytokines TNF-α and IFN-γ in DLBCL patients with different CRP levels.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915"/>
        <w:gridCol w:w="915"/>
        <w:gridCol w:w="915"/>
        <w:gridCol w:w="915"/>
        <w:gridCol w:w="915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0" w:type="auto"/>
            <w:tcBorders>
              <w:bottom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b/>
                <w:bCs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404040"/>
                <w:spacing w:val="2"/>
                <w:kern w:val="0"/>
                <w:sz w:val="20"/>
                <w:szCs w:val="20"/>
              </w:rPr>
              <w:t>指标</w:t>
            </w:r>
          </w:p>
        </w:tc>
        <w:tc>
          <w:tcPr>
            <w:tcW w:w="0" w:type="auto"/>
            <w:tcBorders>
              <w:bottom w:val="single" w:color="auto" w:sz="4" w:space="0"/>
            </w:tcBorders>
          </w:tcPr>
          <w:p>
            <w:pPr>
              <w:widowControl/>
              <w:spacing w:line="360" w:lineRule="auto"/>
              <w:ind w:firstLine="308"/>
              <w:jc w:val="center"/>
              <w:rPr>
                <w:rFonts w:ascii="Times New Roman" w:hAnsi="Times New Roman" w:eastAsia="宋体" w:cs="宋体"/>
                <w:b/>
                <w:bCs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b/>
                <w:bCs/>
                <w:color w:val="404040"/>
                <w:spacing w:val="2"/>
                <w:kern w:val="0"/>
                <w:sz w:val="20"/>
                <w:szCs w:val="20"/>
              </w:rPr>
              <w:t>0vs2</w:t>
            </w:r>
          </w:p>
        </w:tc>
        <w:tc>
          <w:tcPr>
            <w:tcW w:w="0" w:type="auto"/>
            <w:tcBorders>
              <w:bottom w:val="single" w:color="auto" w:sz="4" w:space="0"/>
            </w:tcBorders>
          </w:tcPr>
          <w:p>
            <w:pPr>
              <w:widowControl/>
              <w:spacing w:line="360" w:lineRule="auto"/>
              <w:ind w:firstLine="308"/>
              <w:jc w:val="center"/>
              <w:rPr>
                <w:rFonts w:ascii="Times New Roman" w:hAnsi="Times New Roman" w:eastAsia="宋体" w:cs="宋体"/>
                <w:b/>
                <w:bCs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b/>
                <w:bCs/>
                <w:color w:val="404040"/>
                <w:spacing w:val="2"/>
                <w:kern w:val="0"/>
                <w:sz w:val="20"/>
                <w:szCs w:val="20"/>
              </w:rPr>
              <w:t>0vs3</w:t>
            </w:r>
          </w:p>
        </w:tc>
        <w:tc>
          <w:tcPr>
            <w:tcW w:w="0" w:type="auto"/>
            <w:tcBorders>
              <w:bottom w:val="single" w:color="auto" w:sz="4" w:space="0"/>
            </w:tcBorders>
          </w:tcPr>
          <w:p>
            <w:pPr>
              <w:widowControl/>
              <w:spacing w:line="360" w:lineRule="auto"/>
              <w:ind w:firstLine="308"/>
              <w:jc w:val="center"/>
              <w:rPr>
                <w:rFonts w:ascii="Times New Roman" w:hAnsi="Times New Roman" w:eastAsia="宋体" w:cs="宋体"/>
                <w:b/>
                <w:bCs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b/>
                <w:bCs/>
                <w:color w:val="404040"/>
                <w:spacing w:val="2"/>
                <w:kern w:val="0"/>
                <w:sz w:val="20"/>
                <w:szCs w:val="20"/>
              </w:rPr>
              <w:t>1vs2</w:t>
            </w:r>
          </w:p>
        </w:tc>
        <w:tc>
          <w:tcPr>
            <w:tcW w:w="0" w:type="auto"/>
            <w:tcBorders>
              <w:bottom w:val="single" w:color="auto" w:sz="4" w:space="0"/>
            </w:tcBorders>
          </w:tcPr>
          <w:p>
            <w:pPr>
              <w:widowControl/>
              <w:spacing w:line="360" w:lineRule="auto"/>
              <w:ind w:firstLine="308"/>
              <w:jc w:val="center"/>
              <w:rPr>
                <w:rFonts w:ascii="Times New Roman" w:hAnsi="Times New Roman" w:eastAsia="宋体" w:cs="宋体"/>
                <w:b/>
                <w:bCs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b/>
                <w:bCs/>
                <w:color w:val="404040"/>
                <w:spacing w:val="2"/>
                <w:kern w:val="0"/>
                <w:sz w:val="20"/>
                <w:szCs w:val="20"/>
              </w:rPr>
              <w:t>1vs3</w:t>
            </w:r>
          </w:p>
        </w:tc>
        <w:tc>
          <w:tcPr>
            <w:tcW w:w="0" w:type="auto"/>
            <w:tcBorders>
              <w:bottom w:val="single" w:color="auto" w:sz="4" w:space="0"/>
            </w:tcBorders>
          </w:tcPr>
          <w:p>
            <w:pPr>
              <w:widowControl/>
              <w:spacing w:line="360" w:lineRule="auto"/>
              <w:ind w:firstLine="308"/>
              <w:jc w:val="center"/>
              <w:rPr>
                <w:rFonts w:ascii="Times New Roman" w:hAnsi="Times New Roman" w:eastAsia="宋体" w:cs="宋体"/>
                <w:b/>
                <w:bCs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b/>
                <w:bCs/>
                <w:color w:val="404040"/>
                <w:spacing w:val="2"/>
                <w:kern w:val="0"/>
                <w:sz w:val="20"/>
                <w:szCs w:val="20"/>
              </w:rPr>
              <w:t>2vs3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0" w:type="auto"/>
            <w:tcBorders>
              <w:top w:val="single" w:color="auto" w:sz="4" w:space="0"/>
              <w:bottom w:val="nil"/>
            </w:tcBorders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b/>
                <w:bCs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b/>
                <w:bCs/>
                <w:color w:val="404040"/>
                <w:spacing w:val="2"/>
                <w:kern w:val="0"/>
                <w:sz w:val="20"/>
                <w:szCs w:val="20"/>
              </w:rPr>
              <w:t>TNF-α</w:t>
            </w:r>
          </w:p>
        </w:tc>
        <w:tc>
          <w:tcPr>
            <w:tcW w:w="0" w:type="auto"/>
            <w:tcBorders>
              <w:top w:val="single" w:color="auto" w:sz="4" w:space="0"/>
              <w:bottom w:val="nil"/>
            </w:tcBorders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b/>
                <w:bCs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Z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=2</w:t>
            </w:r>
            <w:r>
              <w:rPr>
                <w:rFonts w:ascii="Times New Roman" w:hAnsi="Times New Roman" w:eastAsia="宋体" w:cs="宋体"/>
                <w:sz w:val="20"/>
                <w:szCs w:val="20"/>
              </w:rPr>
              <w:t>.168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P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=0.030</w:t>
            </w:r>
          </w:p>
        </w:tc>
        <w:tc>
          <w:tcPr>
            <w:tcW w:w="0" w:type="auto"/>
            <w:tcBorders>
              <w:top w:val="single" w:color="auto" w:sz="4" w:space="0"/>
              <w:bottom w:val="nil"/>
            </w:tcBorders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Z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=2.518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P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=0.012</w:t>
            </w:r>
          </w:p>
        </w:tc>
        <w:tc>
          <w:tcPr>
            <w:tcW w:w="0" w:type="auto"/>
            <w:tcBorders>
              <w:top w:val="single" w:color="auto" w:sz="4" w:space="0"/>
              <w:bottom w:val="nil"/>
            </w:tcBorders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Z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=0.408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P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=0.683</w:t>
            </w:r>
          </w:p>
        </w:tc>
        <w:tc>
          <w:tcPr>
            <w:tcW w:w="0" w:type="auto"/>
            <w:tcBorders>
              <w:top w:val="single" w:color="auto" w:sz="4" w:space="0"/>
              <w:bottom w:val="nil"/>
            </w:tcBorders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Z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=0.653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P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=0.514</w:t>
            </w:r>
          </w:p>
        </w:tc>
        <w:tc>
          <w:tcPr>
            <w:tcW w:w="0" w:type="auto"/>
            <w:tcBorders>
              <w:top w:val="single" w:color="auto" w:sz="4" w:space="0"/>
              <w:bottom w:val="nil"/>
            </w:tcBorders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Z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=0.397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P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=0.691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0" w:type="auto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b/>
                <w:bCs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b/>
                <w:bCs/>
                <w:color w:val="404040"/>
                <w:spacing w:val="2"/>
                <w:kern w:val="0"/>
                <w:sz w:val="20"/>
                <w:szCs w:val="20"/>
              </w:rPr>
              <w:t>IFN-γ</w:t>
            </w:r>
          </w:p>
        </w:tc>
        <w:tc>
          <w:tcPr>
            <w:tcW w:w="0" w:type="auto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Z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=1.767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P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=0.077</w:t>
            </w:r>
          </w:p>
        </w:tc>
        <w:tc>
          <w:tcPr>
            <w:tcW w:w="0" w:type="auto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Z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=3.135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P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=0.002</w:t>
            </w:r>
          </w:p>
        </w:tc>
        <w:tc>
          <w:tcPr>
            <w:tcW w:w="0" w:type="auto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Z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=0.408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P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=0.683</w:t>
            </w:r>
          </w:p>
        </w:tc>
        <w:tc>
          <w:tcPr>
            <w:tcW w:w="0" w:type="auto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Z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=1.306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P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=0.191</w:t>
            </w:r>
          </w:p>
        </w:tc>
        <w:tc>
          <w:tcPr>
            <w:tcW w:w="0" w:type="auto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Z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=1.810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宋体"/>
                <w:i/>
                <w:iCs/>
                <w:color w:val="404040"/>
                <w:spacing w:val="2"/>
                <w:kern w:val="0"/>
                <w:sz w:val="20"/>
                <w:szCs w:val="20"/>
              </w:rPr>
              <w:t>P</w:t>
            </w:r>
            <w:r>
              <w:rPr>
                <w:rFonts w:ascii="Times New Roman" w:hAnsi="Times New Roman" w:eastAsia="宋体" w:cs="宋体"/>
                <w:color w:val="404040"/>
                <w:spacing w:val="2"/>
                <w:kern w:val="0"/>
                <w:sz w:val="20"/>
                <w:szCs w:val="20"/>
              </w:rPr>
              <w:t>=0.070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jYzQ5MmViM2JlNzVjMDRmMjJmZTRjYmUwNGFhMmEifQ=="/>
  </w:docVars>
  <w:rsids>
    <w:rsidRoot w:val="1F541A63"/>
    <w:rsid w:val="1F541A63"/>
    <w:rsid w:val="644F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黑体"/>
    </w:rPr>
  </w:style>
  <w:style w:type="table" w:customStyle="1" w:styleId="5">
    <w:name w:val="无格式表格 21"/>
    <w:basedOn w:val="2"/>
    <w:qFormat/>
    <w:uiPriority w:val="42"/>
    <w:rPr>
      <w:kern w:val="2"/>
      <w:sz w:val="21"/>
      <w:szCs w:val="22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280</Characters>
  <Lines>0</Lines>
  <Paragraphs>0</Paragraphs>
  <TotalTime>2</TotalTime>
  <ScaleCrop>false</ScaleCrop>
  <LinksUpToDate>false</LinksUpToDate>
  <CharactersWithSpaces>298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2023-04-27T04:29:00Z</dcterms:created>
  <dc:creator>XX-SS-FF</dc:creator>
  <cp:lastModifiedBy>XX-SS-FF</cp:lastModifiedBy>
  <dcterms:modified xsi:type="dcterms:W3CDTF">2023-04-27T11:35:45Z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027D1B41DE9D4DCC848633DCD6C438A2_11</vt:lpwstr>
  </property>
</Properties>
</file>